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B2B50" w14:textId="3480005B" w:rsidR="009B2741" w:rsidRDefault="009B2741" w:rsidP="002C57CB">
      <w:pPr>
        <w:spacing w:after="0" w:line="240" w:lineRule="auto"/>
        <w:jc w:val="both"/>
        <w:rPr>
          <w:rFonts w:ascii="Arial" w:hAnsi="Arial" w:cs="Arial"/>
        </w:rPr>
      </w:pPr>
    </w:p>
    <w:p w14:paraId="7A883E4D" w14:textId="57FDD58D" w:rsidR="006B005F" w:rsidRPr="00CE7F8B" w:rsidRDefault="002B74D6" w:rsidP="002B74D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E7F8B">
        <w:rPr>
          <w:rFonts w:ascii="Arial" w:hAnsi="Arial" w:cs="Arial"/>
          <w:b/>
          <w:bCs/>
        </w:rPr>
        <w:t>Dane dla obiektu i magazynu</w:t>
      </w:r>
    </w:p>
    <w:p w14:paraId="253DF467" w14:textId="77777777" w:rsidR="006B005F" w:rsidRDefault="006B005F" w:rsidP="002C57CB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6117"/>
      </w:tblGrid>
      <w:tr w:rsidR="006B005F" w:rsidRPr="00C77FA1" w14:paraId="58D2C515" w14:textId="77777777" w:rsidTr="006B005F">
        <w:tc>
          <w:tcPr>
            <w:tcW w:w="3397" w:type="dxa"/>
          </w:tcPr>
          <w:p w14:paraId="23BE63F6" w14:textId="70A33978" w:rsidR="006B005F" w:rsidRPr="00C77FA1" w:rsidRDefault="006B005F" w:rsidP="006B005F">
            <w:pPr>
              <w:jc w:val="center"/>
              <w:rPr>
                <w:rFonts w:ascii="Arial" w:hAnsi="Arial" w:cs="Arial"/>
                <w:b/>
                <w:bCs/>
              </w:rPr>
            </w:pPr>
            <w:r w:rsidRPr="00C77FA1">
              <w:rPr>
                <w:rFonts w:ascii="Arial" w:hAnsi="Arial" w:cs="Arial"/>
                <w:b/>
                <w:bCs/>
              </w:rPr>
              <w:t>Rodzaj parametru</w:t>
            </w:r>
          </w:p>
        </w:tc>
        <w:tc>
          <w:tcPr>
            <w:tcW w:w="6117" w:type="dxa"/>
          </w:tcPr>
          <w:p w14:paraId="5A0DA729" w14:textId="0AB284CC" w:rsidR="006B005F" w:rsidRPr="00C77FA1" w:rsidRDefault="006B005F" w:rsidP="006B005F">
            <w:pPr>
              <w:jc w:val="center"/>
              <w:rPr>
                <w:rFonts w:ascii="Arial" w:hAnsi="Arial" w:cs="Arial"/>
                <w:b/>
                <w:bCs/>
              </w:rPr>
            </w:pPr>
            <w:r w:rsidRPr="00C77FA1">
              <w:rPr>
                <w:rFonts w:ascii="Arial" w:hAnsi="Arial" w:cs="Arial"/>
                <w:b/>
                <w:bCs/>
              </w:rPr>
              <w:t>Opis</w:t>
            </w:r>
          </w:p>
        </w:tc>
      </w:tr>
      <w:tr w:rsidR="006B005F" w:rsidRPr="00C77FA1" w14:paraId="10A7C649" w14:textId="77777777" w:rsidTr="006B005F">
        <w:tc>
          <w:tcPr>
            <w:tcW w:w="3397" w:type="dxa"/>
          </w:tcPr>
          <w:p w14:paraId="28DF93C4" w14:textId="60B20C23" w:rsidR="006B005F" w:rsidRPr="00C77FA1" w:rsidRDefault="00C77FA1" w:rsidP="006B005F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Rodzaj magazynu (bazowy, czy podręczny)</w:t>
            </w:r>
          </w:p>
        </w:tc>
        <w:tc>
          <w:tcPr>
            <w:tcW w:w="6117" w:type="dxa"/>
          </w:tcPr>
          <w:p w14:paraId="24349794" w14:textId="77777777" w:rsidR="006B005F" w:rsidRPr="00C77FA1" w:rsidRDefault="006B005F" w:rsidP="006B005F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71123C71" w14:textId="77777777" w:rsidTr="006B005F">
        <w:tc>
          <w:tcPr>
            <w:tcW w:w="3397" w:type="dxa"/>
          </w:tcPr>
          <w:p w14:paraId="0B48276B" w14:textId="46DCBB7A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Lokalizacja magazynu (nr budynku</w:t>
            </w:r>
            <w:r w:rsidR="0022399E">
              <w:rPr>
                <w:rFonts w:ascii="Arial" w:hAnsi="Arial" w:cs="Arial"/>
                <w:sz w:val="20"/>
                <w:szCs w:val="20"/>
              </w:rPr>
              <w:t xml:space="preserve">, pomieszczenia </w:t>
            </w:r>
            <w:r w:rsidRPr="00C77FA1">
              <w:rPr>
                <w:rFonts w:ascii="Arial" w:hAnsi="Arial" w:cs="Arial"/>
                <w:sz w:val="20"/>
                <w:szCs w:val="20"/>
              </w:rPr>
              <w:t>– oznaczenie zgodne z planami firmy</w:t>
            </w:r>
          </w:p>
        </w:tc>
        <w:tc>
          <w:tcPr>
            <w:tcW w:w="6117" w:type="dxa"/>
          </w:tcPr>
          <w:p w14:paraId="6A1CE1E0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5EC2744C" w14:textId="77777777" w:rsidTr="006B005F">
        <w:tc>
          <w:tcPr>
            <w:tcW w:w="3397" w:type="dxa"/>
          </w:tcPr>
          <w:p w14:paraId="6523AE2A" w14:textId="7A75BD56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 kondygnacji obiektu, kondygnacja, na której znajduje się magazyn.</w:t>
            </w:r>
          </w:p>
        </w:tc>
        <w:tc>
          <w:tcPr>
            <w:tcW w:w="6117" w:type="dxa"/>
          </w:tcPr>
          <w:p w14:paraId="24DD7446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0EA3AAF6" w14:textId="77777777" w:rsidTr="006B005F">
        <w:tc>
          <w:tcPr>
            <w:tcW w:w="3397" w:type="dxa"/>
          </w:tcPr>
          <w:p w14:paraId="145E46DB" w14:textId="3EC437DD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Wymiary magazynu: długość, szerokość, wysokość.</w:t>
            </w:r>
          </w:p>
        </w:tc>
        <w:tc>
          <w:tcPr>
            <w:tcW w:w="6117" w:type="dxa"/>
          </w:tcPr>
          <w:p w14:paraId="7FD0F714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438318D4" w14:textId="77777777" w:rsidTr="006B005F">
        <w:tc>
          <w:tcPr>
            <w:tcW w:w="3397" w:type="dxa"/>
          </w:tcPr>
          <w:p w14:paraId="31E8A032" w14:textId="594B9A6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Rodzaj i grubość ścian zewnętrznych</w:t>
            </w:r>
          </w:p>
        </w:tc>
        <w:tc>
          <w:tcPr>
            <w:tcW w:w="6117" w:type="dxa"/>
          </w:tcPr>
          <w:p w14:paraId="445672E8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7D9053FA" w14:textId="77777777" w:rsidTr="006B005F">
        <w:tc>
          <w:tcPr>
            <w:tcW w:w="3397" w:type="dxa"/>
          </w:tcPr>
          <w:p w14:paraId="0F6E96DE" w14:textId="77700FA5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Rodzaj i grubość ścian wewnętrznych</w:t>
            </w:r>
          </w:p>
        </w:tc>
        <w:tc>
          <w:tcPr>
            <w:tcW w:w="6117" w:type="dxa"/>
          </w:tcPr>
          <w:p w14:paraId="209E8CE8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5124374B" w14:textId="77777777" w:rsidTr="006B005F">
        <w:tc>
          <w:tcPr>
            <w:tcW w:w="3397" w:type="dxa"/>
          </w:tcPr>
          <w:p w14:paraId="213B23E4" w14:textId="6E245185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Ściany malowane / niemalowane</w:t>
            </w:r>
          </w:p>
        </w:tc>
        <w:tc>
          <w:tcPr>
            <w:tcW w:w="6117" w:type="dxa"/>
          </w:tcPr>
          <w:p w14:paraId="74DCAEA0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363C3EDE" w14:textId="77777777" w:rsidTr="006B005F">
        <w:tc>
          <w:tcPr>
            <w:tcW w:w="3397" w:type="dxa"/>
          </w:tcPr>
          <w:p w14:paraId="24F2AAC3" w14:textId="1F64AD74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Rodzaj i grubość stropu</w:t>
            </w:r>
          </w:p>
        </w:tc>
        <w:tc>
          <w:tcPr>
            <w:tcW w:w="6117" w:type="dxa"/>
          </w:tcPr>
          <w:p w14:paraId="0C8DC7F2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173716E3" w14:textId="77777777" w:rsidTr="006B005F">
        <w:tc>
          <w:tcPr>
            <w:tcW w:w="3397" w:type="dxa"/>
          </w:tcPr>
          <w:p w14:paraId="7FB9B245" w14:textId="6CF80561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Rodzaj podłogi</w:t>
            </w:r>
          </w:p>
        </w:tc>
        <w:tc>
          <w:tcPr>
            <w:tcW w:w="6117" w:type="dxa"/>
          </w:tcPr>
          <w:p w14:paraId="11F8F762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54C72540" w14:textId="77777777" w:rsidTr="006B005F">
        <w:tc>
          <w:tcPr>
            <w:tcW w:w="3397" w:type="dxa"/>
          </w:tcPr>
          <w:p w14:paraId="4ED2E4D5" w14:textId="492F0AF5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Otwory okienne, ilość i sposób zabezpieczenia</w:t>
            </w:r>
          </w:p>
        </w:tc>
        <w:tc>
          <w:tcPr>
            <w:tcW w:w="6117" w:type="dxa"/>
          </w:tcPr>
          <w:p w14:paraId="0BA1AF1A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2951858E" w14:textId="77777777" w:rsidTr="006B005F">
        <w:tc>
          <w:tcPr>
            <w:tcW w:w="3397" w:type="dxa"/>
          </w:tcPr>
          <w:p w14:paraId="159AC497" w14:textId="709D99FE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Rodzaj ogrzewania magazynu</w:t>
            </w:r>
          </w:p>
        </w:tc>
        <w:tc>
          <w:tcPr>
            <w:tcW w:w="6117" w:type="dxa"/>
          </w:tcPr>
          <w:p w14:paraId="6D747FA3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0C234EB2" w14:textId="77777777" w:rsidTr="006B005F">
        <w:tc>
          <w:tcPr>
            <w:tcW w:w="3397" w:type="dxa"/>
          </w:tcPr>
          <w:p w14:paraId="3E82A825" w14:textId="3C89D9FC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Wentylacja wymuszona / grawitacyjna</w:t>
            </w:r>
          </w:p>
        </w:tc>
        <w:tc>
          <w:tcPr>
            <w:tcW w:w="6117" w:type="dxa"/>
          </w:tcPr>
          <w:p w14:paraId="35795E4C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27D37D2A" w14:textId="77777777" w:rsidTr="006B005F">
        <w:tc>
          <w:tcPr>
            <w:tcW w:w="3397" w:type="dxa"/>
          </w:tcPr>
          <w:p w14:paraId="32335531" w14:textId="3080D852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Rodzaj oświetlenia, </w:t>
            </w:r>
            <w:r w:rsidRPr="00C77FA1">
              <w:rPr>
                <w:rFonts w:ascii="Arial" w:hAnsi="Arial" w:cs="Arial"/>
                <w:sz w:val="20"/>
                <w:szCs w:val="20"/>
              </w:rPr>
              <w:t>Oświetlenie zwykłe / odporne na wybuch</w:t>
            </w:r>
          </w:p>
        </w:tc>
        <w:tc>
          <w:tcPr>
            <w:tcW w:w="6117" w:type="dxa"/>
          </w:tcPr>
          <w:p w14:paraId="7657F80A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70B461DA" w14:textId="77777777" w:rsidTr="006B005F">
        <w:tc>
          <w:tcPr>
            <w:tcW w:w="3397" w:type="dxa"/>
          </w:tcPr>
          <w:p w14:paraId="2D597F61" w14:textId="02ED5299" w:rsid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 i rodzaj wejść i wjazdów do magazynu,</w:t>
            </w:r>
          </w:p>
        </w:tc>
        <w:tc>
          <w:tcPr>
            <w:tcW w:w="6117" w:type="dxa"/>
          </w:tcPr>
          <w:p w14:paraId="5D7871D8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226A747A" w14:textId="77777777" w:rsidTr="006B005F">
        <w:tc>
          <w:tcPr>
            <w:tcW w:w="3397" w:type="dxa"/>
          </w:tcPr>
          <w:p w14:paraId="17E246E8" w14:textId="71DB256D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Drzwi antywłamaniowe, jaka firma,</w:t>
            </w:r>
          </w:p>
          <w:p w14:paraId="168D0479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 xml:space="preserve">Klasa odporności na włamanie, </w:t>
            </w:r>
          </w:p>
          <w:p w14:paraId="3B4A121F" w14:textId="77777777" w:rsid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Nr certyfikatu na drzwi</w:t>
            </w:r>
            <w:r w:rsidR="000D6B4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655F74E" w14:textId="2D02BE82" w:rsidR="000D6B4A" w:rsidRPr="00C77FA1" w:rsidRDefault="000D6B4A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Kierunek otwierania drzwi</w:t>
            </w:r>
          </w:p>
        </w:tc>
        <w:tc>
          <w:tcPr>
            <w:tcW w:w="6117" w:type="dxa"/>
          </w:tcPr>
          <w:p w14:paraId="3AFD4C72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5530E91C" w14:textId="77777777" w:rsidTr="006B005F">
        <w:tc>
          <w:tcPr>
            <w:tcW w:w="3397" w:type="dxa"/>
          </w:tcPr>
          <w:p w14:paraId="5DED04FE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 xml:space="preserve">Drzwi pożarowo odporne, </w:t>
            </w:r>
          </w:p>
          <w:p w14:paraId="55D6DF84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Klasa odporności</w:t>
            </w:r>
          </w:p>
          <w:p w14:paraId="7BE1FDE3" w14:textId="374BC064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7FA1">
              <w:rPr>
                <w:rFonts w:ascii="Arial" w:hAnsi="Arial" w:cs="Arial"/>
                <w:sz w:val="20"/>
                <w:szCs w:val="20"/>
              </w:rPr>
              <w:t>Nr certyfikatu na drzwi</w:t>
            </w:r>
          </w:p>
        </w:tc>
        <w:tc>
          <w:tcPr>
            <w:tcW w:w="6117" w:type="dxa"/>
          </w:tcPr>
          <w:p w14:paraId="27D5EEA5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99E" w:rsidRPr="00C77FA1" w14:paraId="0C58DC98" w14:textId="77777777" w:rsidTr="006B005F">
        <w:tc>
          <w:tcPr>
            <w:tcW w:w="3397" w:type="dxa"/>
          </w:tcPr>
          <w:p w14:paraId="44FEEAEA" w14:textId="5E8D476E" w:rsidR="0022399E" w:rsidRPr="00C77FA1" w:rsidRDefault="0022399E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zamków i kłódek, klasa odporności na włamanie.</w:t>
            </w:r>
          </w:p>
        </w:tc>
        <w:tc>
          <w:tcPr>
            <w:tcW w:w="6117" w:type="dxa"/>
          </w:tcPr>
          <w:p w14:paraId="0286E702" w14:textId="77777777" w:rsidR="0022399E" w:rsidRPr="00C77FA1" w:rsidRDefault="0022399E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99E" w:rsidRPr="00C77FA1" w14:paraId="2B8AB6A1" w14:textId="77777777" w:rsidTr="006B005F">
        <w:tc>
          <w:tcPr>
            <w:tcW w:w="3397" w:type="dxa"/>
          </w:tcPr>
          <w:p w14:paraId="28EAF3F3" w14:textId="558FA5FC" w:rsidR="0022399E" w:rsidRPr="00C77FA1" w:rsidRDefault="0022399E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Zabezpieczenie pożarowe magazynu – sprzęt gaśniczy</w:t>
            </w:r>
          </w:p>
        </w:tc>
        <w:tc>
          <w:tcPr>
            <w:tcW w:w="6117" w:type="dxa"/>
          </w:tcPr>
          <w:p w14:paraId="589D747D" w14:textId="77777777" w:rsidR="0022399E" w:rsidRPr="00C77FA1" w:rsidRDefault="0022399E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99E" w:rsidRPr="00C77FA1" w14:paraId="41B5898F" w14:textId="77777777" w:rsidTr="006B005F">
        <w:tc>
          <w:tcPr>
            <w:tcW w:w="3397" w:type="dxa"/>
          </w:tcPr>
          <w:p w14:paraId="2AE44364" w14:textId="249F06AB" w:rsidR="0022399E" w:rsidRDefault="0022399E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Zabezpieczenie magazynu przed włamaniem (kamery, czujki)</w:t>
            </w:r>
          </w:p>
        </w:tc>
        <w:tc>
          <w:tcPr>
            <w:tcW w:w="6117" w:type="dxa"/>
          </w:tcPr>
          <w:p w14:paraId="11FA12F2" w14:textId="77777777" w:rsidR="0022399E" w:rsidRPr="00C77FA1" w:rsidRDefault="0022399E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A1" w:rsidRPr="00C77FA1" w14:paraId="6DB2587D" w14:textId="77777777" w:rsidTr="006B005F">
        <w:tc>
          <w:tcPr>
            <w:tcW w:w="3397" w:type="dxa"/>
          </w:tcPr>
          <w:p w14:paraId="69FA8E83" w14:textId="726D28E6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  <w:tc>
          <w:tcPr>
            <w:tcW w:w="6117" w:type="dxa"/>
          </w:tcPr>
          <w:p w14:paraId="4C3A2536" w14:textId="77777777" w:rsidR="00C77FA1" w:rsidRPr="00C77FA1" w:rsidRDefault="00C77FA1" w:rsidP="00C77FA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8C0AB7" w14:textId="77777777" w:rsidR="006B005F" w:rsidRDefault="006B005F" w:rsidP="002C57CB">
      <w:pPr>
        <w:spacing w:after="0" w:line="240" w:lineRule="auto"/>
        <w:jc w:val="both"/>
        <w:rPr>
          <w:rFonts w:ascii="Arial" w:hAnsi="Arial" w:cs="Arial"/>
        </w:rPr>
      </w:pPr>
    </w:p>
    <w:p w14:paraId="796C71E3" w14:textId="77777777" w:rsidR="006B005F" w:rsidRDefault="006B005F" w:rsidP="002C57CB">
      <w:pPr>
        <w:spacing w:after="0" w:line="240" w:lineRule="auto"/>
        <w:jc w:val="both"/>
        <w:rPr>
          <w:rFonts w:ascii="Arial" w:hAnsi="Arial" w:cs="Arial"/>
        </w:rPr>
      </w:pPr>
    </w:p>
    <w:p w14:paraId="6D963A21" w14:textId="77777777" w:rsidR="00E430D8" w:rsidRDefault="00E430D8" w:rsidP="002C57CB">
      <w:pPr>
        <w:spacing w:after="0" w:line="240" w:lineRule="auto"/>
        <w:jc w:val="both"/>
        <w:rPr>
          <w:rFonts w:ascii="Arial" w:hAnsi="Arial" w:cs="Arial"/>
        </w:rPr>
      </w:pPr>
    </w:p>
    <w:p w14:paraId="4F87D462" w14:textId="77777777" w:rsidR="00E430D8" w:rsidRDefault="00E430D8" w:rsidP="002C57CB">
      <w:pPr>
        <w:spacing w:after="0" w:line="240" w:lineRule="auto"/>
        <w:jc w:val="both"/>
        <w:rPr>
          <w:rFonts w:ascii="Arial" w:hAnsi="Arial" w:cs="Arial"/>
          <w:b/>
          <w:bCs/>
          <w:color w:val="EE0000"/>
        </w:rPr>
      </w:pPr>
    </w:p>
    <w:p w14:paraId="3B27A7BD" w14:textId="3A22EBD5" w:rsidR="002B74D6" w:rsidRPr="002B74D6" w:rsidRDefault="002B74D6" w:rsidP="002C57CB">
      <w:pPr>
        <w:spacing w:after="0" w:line="240" w:lineRule="auto"/>
        <w:jc w:val="both"/>
        <w:rPr>
          <w:rFonts w:ascii="Arial" w:hAnsi="Arial" w:cs="Arial"/>
          <w:b/>
          <w:bCs/>
          <w:color w:val="EE0000"/>
        </w:rPr>
      </w:pPr>
      <w:r w:rsidRPr="002B74D6">
        <w:rPr>
          <w:rFonts w:ascii="Arial" w:hAnsi="Arial" w:cs="Arial"/>
          <w:b/>
          <w:bCs/>
          <w:color w:val="EE0000"/>
        </w:rPr>
        <w:t>Przykładowy opis magazynu</w:t>
      </w:r>
      <w:r w:rsidR="00E430D8">
        <w:rPr>
          <w:rFonts w:ascii="Arial" w:hAnsi="Arial" w:cs="Arial"/>
          <w:b/>
          <w:bCs/>
          <w:color w:val="EE0000"/>
        </w:rPr>
        <w:t xml:space="preserve"> – usunąć po wykorzystaniu.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"/>
        <w:gridCol w:w="2268"/>
        <w:gridCol w:w="7087"/>
      </w:tblGrid>
      <w:tr w:rsidR="002B74D6" w:rsidRPr="002F3760" w14:paraId="74D9A605" w14:textId="77777777" w:rsidTr="002B74D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E2D8" w14:textId="77777777" w:rsidR="002B74D6" w:rsidRPr="002B74D6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B74D6">
              <w:rPr>
                <w:rFonts w:ascii="Arial" w:hAnsi="Arial" w:cs="Arial"/>
              </w:rPr>
              <w:t>16</w:t>
            </w:r>
            <w:r w:rsidRPr="002B74D6">
              <w:rPr>
                <w:rFonts w:ascii="Arial" w:hAnsi="Arial" w:cs="Arial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4F02" w14:textId="77777777" w:rsidR="002B74D6" w:rsidRPr="002B74D6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B74D6">
              <w:rPr>
                <w:rFonts w:ascii="Arial" w:hAnsi="Arial" w:cs="Arial"/>
              </w:rPr>
              <w:t>Wymagania i dane konstrukcyjne obiektu.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F811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b/>
                <w:bCs/>
                <w:i/>
                <w:iCs/>
                <w:color w:val="EE0000"/>
                <w:sz w:val="20"/>
                <w:szCs w:val="20"/>
              </w:rPr>
              <w:t>Dane techniczne budynku.</w:t>
            </w:r>
          </w:p>
          <w:p w14:paraId="73194CB6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Obiekt zlokalizowany jest w parterowym budynku gospodarczym wykonanym w technologii tradycyjnej.</w:t>
            </w:r>
          </w:p>
          <w:p w14:paraId="2CA0C639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Powierzchnia zabudowy budynku gospodarczego wynosi 58,3 m2, powierzchnia użytkowa              wynosi 42,2 m2.</w:t>
            </w:r>
          </w:p>
          <w:p w14:paraId="2EE145F6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lastRenderedPageBreak/>
              <w:t>Dach budynku konstrukcji drewnianej, pokryty jest deskowaniem oraz papą asfaltową.</w:t>
            </w:r>
          </w:p>
          <w:p w14:paraId="1345AC43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Ściany zewnętrzne budynku o grubości 25 cm, murowane z bloczka silikatowego na zaprawie cementowej, ściana zewnętrzna wykończona tynkiem cienkowarstwowym.</w:t>
            </w:r>
          </w:p>
          <w:p w14:paraId="72EE3B29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Ściany wewnętrzne o grubości 25 cm murowane z bloczka silikatowego na zaprawie cementowej, otynkowane, do wysokości 120 cm położone płytki ceramiczne (gres), powyżej 120 cm pomalowane.</w:t>
            </w:r>
          </w:p>
          <w:p w14:paraId="38609645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Stropu, budynku konstrukcji drewnianej, izolacja termiczna wełną mineralną (położona między krokwie), wykończony płytą OSB 18 mm i pomalowany.</w:t>
            </w:r>
          </w:p>
          <w:p w14:paraId="6C71B100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Stolarka okienna PCV, dwa okna o wymiarach 100 x100 cm. Drzwi zewnętrzne metalowe.</w:t>
            </w:r>
          </w:p>
          <w:p w14:paraId="60A04855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Budynek wyposażony jest w instalację  elektryczną.</w:t>
            </w:r>
          </w:p>
          <w:p w14:paraId="0003BE1F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Wentylacja budynku grawitacyjna.</w:t>
            </w:r>
          </w:p>
          <w:p w14:paraId="41C659E1" w14:textId="77777777" w:rsidR="00CE7F8B" w:rsidRPr="00F64C2D" w:rsidRDefault="00CE7F8B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</w:p>
          <w:p w14:paraId="2AA16B8D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b/>
                <w:bCs/>
                <w:i/>
                <w:iCs/>
                <w:color w:val="EE0000"/>
                <w:sz w:val="20"/>
                <w:szCs w:val="20"/>
              </w:rPr>
              <w:t>Dane techniczne obiektu magazynowego.</w:t>
            </w:r>
          </w:p>
          <w:p w14:paraId="0DA7D439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Magazyn zlokalizowany jest w wydzielonym pomieszczeniu. Powierzchnia użytkowa wynosi 2,5 m2, wysokość wynosi 2,45 m.</w:t>
            </w:r>
          </w:p>
          <w:p w14:paraId="7A854165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Ściany o grubości 25 cm, murowane z bloczków silikatowych na zaprawie klejowej, gładkie,  pokryte tynkiem cementowo wapiennym, na tynk położone płytki gresowe.</w:t>
            </w:r>
          </w:p>
          <w:p w14:paraId="652AA81A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Strop żelbetowy, grubości 15 cm, wylewany, zbrojony siatką z pręta stalowego o średnicy 16, oka siatki 12 x12 cm.</w:t>
            </w:r>
          </w:p>
          <w:p w14:paraId="307FDEF7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W magazynie brak okien.</w:t>
            </w:r>
          </w:p>
          <w:p w14:paraId="34996453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Posadzka ceramiczna (płytka gresowa), gładka, bez szpar i pęknięć, zmywalna, niepyląca, nieelektryzująca się.</w:t>
            </w:r>
          </w:p>
          <w:p w14:paraId="7BAA9FA3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Drzwi magazynu stalowe, jednoskrzydłowe, przeciwpożarowe w klasie odporności ogniowej EI 60,  Certyfikat Zgodności Nr ITB-KOT-2017/0104, firmy PADILLA POLSKA, szerokości 80 cm, otwierane na zewnątrz.</w:t>
            </w:r>
          </w:p>
          <w:p w14:paraId="5BBB2819" w14:textId="77777777" w:rsidR="002B74D6" w:rsidRPr="00F64C2D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Drzwi zabezpieczone od zewnątrz kratą stalową wykonaną z prętów o średnicy 16 mm, oka kraty 15 x 15 cm, zamykaną dwoma kłódkami atestowanymi KARBO C5, klasy 5.</w:t>
            </w:r>
          </w:p>
          <w:p w14:paraId="35FE38E6" w14:textId="77777777" w:rsidR="002B74D6" w:rsidRPr="002B74D6" w:rsidRDefault="002B74D6" w:rsidP="002B74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C2D">
              <w:rPr>
                <w:rFonts w:ascii="Arial" w:hAnsi="Arial" w:cs="Arial"/>
                <w:i/>
                <w:iCs/>
                <w:color w:val="EE0000"/>
                <w:sz w:val="20"/>
                <w:szCs w:val="20"/>
              </w:rPr>
              <w:t>W magazynie jest wentylacja grawitacyjna przez ścianę, średnica otworu 68 mm.</w:t>
            </w:r>
          </w:p>
        </w:tc>
      </w:tr>
    </w:tbl>
    <w:p w14:paraId="27D25C8F" w14:textId="77777777" w:rsidR="006B005F" w:rsidRDefault="006B005F" w:rsidP="002C57CB">
      <w:pPr>
        <w:spacing w:after="0" w:line="240" w:lineRule="auto"/>
        <w:jc w:val="both"/>
        <w:rPr>
          <w:rFonts w:ascii="Arial" w:hAnsi="Arial" w:cs="Arial"/>
        </w:rPr>
      </w:pPr>
    </w:p>
    <w:p w14:paraId="15613B0D" w14:textId="77777777" w:rsidR="00CB5BEB" w:rsidRDefault="00CB5BEB" w:rsidP="002C57CB">
      <w:pPr>
        <w:spacing w:after="0" w:line="240" w:lineRule="auto"/>
        <w:jc w:val="both"/>
        <w:rPr>
          <w:rFonts w:ascii="Arial" w:hAnsi="Arial" w:cs="Arial"/>
        </w:rPr>
      </w:pPr>
    </w:p>
    <w:p w14:paraId="6FB5449E" w14:textId="77777777" w:rsidR="002C57CB" w:rsidRPr="002C57CB" w:rsidRDefault="002C57CB" w:rsidP="002C57CB">
      <w:pPr>
        <w:spacing w:after="0" w:line="240" w:lineRule="auto"/>
        <w:jc w:val="both"/>
        <w:rPr>
          <w:rFonts w:ascii="Arial" w:hAnsi="Arial" w:cs="Arial"/>
        </w:rPr>
      </w:pPr>
    </w:p>
    <w:sectPr w:rsidR="002C57CB" w:rsidRPr="002C57CB" w:rsidSect="002C57CB">
      <w:pgSz w:w="11906" w:h="16838"/>
      <w:pgMar w:top="1134" w:right="96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D0"/>
    <w:rsid w:val="000D6B4A"/>
    <w:rsid w:val="00152371"/>
    <w:rsid w:val="0019542B"/>
    <w:rsid w:val="002061F6"/>
    <w:rsid w:val="0022399E"/>
    <w:rsid w:val="002B74D6"/>
    <w:rsid w:val="002C57CB"/>
    <w:rsid w:val="00342CE5"/>
    <w:rsid w:val="00480DE9"/>
    <w:rsid w:val="00492AF3"/>
    <w:rsid w:val="00511221"/>
    <w:rsid w:val="005506E0"/>
    <w:rsid w:val="00584535"/>
    <w:rsid w:val="005943BE"/>
    <w:rsid w:val="005947CA"/>
    <w:rsid w:val="00652083"/>
    <w:rsid w:val="006B005F"/>
    <w:rsid w:val="006B742C"/>
    <w:rsid w:val="00724976"/>
    <w:rsid w:val="00766DFD"/>
    <w:rsid w:val="007C2995"/>
    <w:rsid w:val="00872903"/>
    <w:rsid w:val="00892ED0"/>
    <w:rsid w:val="009B2741"/>
    <w:rsid w:val="00A011E2"/>
    <w:rsid w:val="00BE36F4"/>
    <w:rsid w:val="00C77FA1"/>
    <w:rsid w:val="00CB5BEB"/>
    <w:rsid w:val="00CE7F8B"/>
    <w:rsid w:val="00E430D8"/>
    <w:rsid w:val="00F213B9"/>
    <w:rsid w:val="00F64C2D"/>
    <w:rsid w:val="00F75083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6784"/>
  <w15:chartTrackingRefBased/>
  <w15:docId w15:val="{E1478CE1-7A72-489C-B28C-E2FCCB41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766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66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B74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Szczupak</dc:creator>
  <cp:keywords/>
  <dc:description/>
  <cp:lastModifiedBy>ABCDEF</cp:lastModifiedBy>
  <cp:revision>8</cp:revision>
  <cp:lastPrinted>2023-10-31T08:08:00Z</cp:lastPrinted>
  <dcterms:created xsi:type="dcterms:W3CDTF">2025-02-03T22:25:00Z</dcterms:created>
  <dcterms:modified xsi:type="dcterms:W3CDTF">2026-07-01T10:04:00Z</dcterms:modified>
</cp:coreProperties>
</file>